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8589" w14:textId="60E52EDB" w:rsidR="008F2FF5" w:rsidRPr="00E64979" w:rsidRDefault="00EC7DCD" w:rsidP="00E64979">
      <w:pPr>
        <w:pStyle w:val="Heading1"/>
        <w:shd w:val="clear" w:color="auto" w:fill="FFFFFF"/>
        <w:spacing w:after="0" w:afterAutospacing="0"/>
        <w:rPr>
          <w:rFonts w:ascii="Segoe UI" w:hAnsi="Segoe UI" w:cs="Segoe UI"/>
          <w:sz w:val="20"/>
          <w:szCs w:val="20"/>
        </w:rPr>
      </w:pPr>
      <w:r w:rsidRPr="00EC7DCD">
        <w:rPr>
          <w:sz w:val="24"/>
          <w:szCs w:val="24"/>
        </w:rPr>
        <w:t>Practical Principles of Persuasion: A Workbook</w:t>
      </w:r>
      <w:r w:rsidR="009C6467">
        <w:rPr>
          <w:sz w:val="24"/>
          <w:szCs w:val="24"/>
        </w:rPr>
        <w:t xml:space="preserve"> (edited)</w:t>
      </w:r>
      <w:r>
        <w:rPr>
          <w:sz w:val="20"/>
          <w:szCs w:val="20"/>
        </w:rPr>
        <w:t xml:space="preserve">; </w:t>
      </w:r>
      <w:r w:rsidRPr="008F2FF5">
        <w:rPr>
          <w:b w:val="0"/>
          <w:bCs w:val="0"/>
          <w:sz w:val="20"/>
          <w:szCs w:val="20"/>
        </w:rPr>
        <w:t>Kathryn Sue Young;</w:t>
      </w:r>
      <w:r>
        <w:rPr>
          <w:sz w:val="20"/>
          <w:szCs w:val="20"/>
        </w:rPr>
        <w:t xml:space="preserve"> </w:t>
      </w:r>
      <w:r w:rsidR="008F2FF5" w:rsidRPr="008F2FF5">
        <w:rPr>
          <w:rFonts w:ascii="Segoe UI" w:hAnsi="Segoe UI" w:cs="Segoe UI"/>
          <w:b w:val="0"/>
          <w:bCs w:val="0"/>
          <w:sz w:val="18"/>
          <w:szCs w:val="18"/>
        </w:rPr>
        <w:t>Mansfield University of Pennsylvania</w:t>
      </w:r>
    </w:p>
    <w:p w14:paraId="1189C86D" w14:textId="6DFBDAE6" w:rsidR="00713B53" w:rsidRDefault="00EC7DCD" w:rsidP="00EC7DCD">
      <w:pPr>
        <w:spacing w:line="240" w:lineRule="auto"/>
        <w:contextualSpacing/>
        <w:rPr>
          <w:sz w:val="20"/>
          <w:szCs w:val="20"/>
        </w:rPr>
      </w:pPr>
      <w:r w:rsidRPr="00EC7DCD">
        <w:rPr>
          <w:sz w:val="20"/>
          <w:szCs w:val="20"/>
        </w:rPr>
        <w:t>Waveland Press, Inc.</w:t>
      </w:r>
      <w:r>
        <w:rPr>
          <w:sz w:val="20"/>
          <w:szCs w:val="20"/>
        </w:rPr>
        <w:t xml:space="preserve">; </w:t>
      </w:r>
      <w:r w:rsidRPr="00EC7DCD">
        <w:rPr>
          <w:sz w:val="20"/>
          <w:szCs w:val="20"/>
        </w:rPr>
        <w:t>Copyright 2022</w:t>
      </w:r>
      <w:r>
        <w:rPr>
          <w:sz w:val="20"/>
          <w:szCs w:val="20"/>
        </w:rPr>
        <w:t xml:space="preserve">; </w:t>
      </w:r>
      <w:r w:rsidRPr="00EC7DCD">
        <w:rPr>
          <w:sz w:val="20"/>
          <w:szCs w:val="20"/>
        </w:rPr>
        <w:t>10-digit ISBN 1-4786-4759-0 13-digit ISBN 978-1-4786-4759-1</w:t>
      </w:r>
    </w:p>
    <w:p w14:paraId="72098D22" w14:textId="77777777" w:rsidR="00E64979" w:rsidRPr="004153F2" w:rsidRDefault="00E64979" w:rsidP="00EC7DCD">
      <w:pPr>
        <w:spacing w:line="240" w:lineRule="auto"/>
        <w:contextualSpacing/>
        <w:rPr>
          <w:sz w:val="20"/>
          <w:szCs w:val="20"/>
        </w:rPr>
      </w:pPr>
    </w:p>
    <w:p w14:paraId="317BBB66" w14:textId="552069C9" w:rsidR="00EC7DCD" w:rsidRPr="00C31F51" w:rsidRDefault="009B54FE" w:rsidP="004153F2">
      <w:pPr>
        <w:spacing w:line="240" w:lineRule="auto"/>
        <w:rPr>
          <w:b/>
          <w:bCs/>
          <w:sz w:val="20"/>
          <w:szCs w:val="20"/>
        </w:rPr>
      </w:pPr>
      <w:r w:rsidRPr="00C31F51">
        <w:rPr>
          <w:b/>
          <w:bCs/>
          <w:sz w:val="20"/>
          <w:szCs w:val="20"/>
        </w:rPr>
        <w:t>C</w:t>
      </w:r>
      <w:r w:rsidR="00C31F51">
        <w:rPr>
          <w:b/>
          <w:bCs/>
          <w:sz w:val="20"/>
          <w:szCs w:val="20"/>
        </w:rPr>
        <w:t>reditability &amp; Effectiveness</w:t>
      </w:r>
    </w:p>
    <w:p w14:paraId="73770B09" w14:textId="0D92F608" w:rsidR="00D2402E" w:rsidRDefault="00E64979" w:rsidP="004153F2">
      <w:pPr>
        <w:spacing w:line="240" w:lineRule="auto"/>
        <w:rPr>
          <w:sz w:val="20"/>
          <w:szCs w:val="20"/>
        </w:rPr>
      </w:pPr>
      <w:r w:rsidRPr="00C31F51">
        <w:rPr>
          <w:sz w:val="20"/>
          <w:szCs w:val="20"/>
          <w:u w:val="single"/>
        </w:rPr>
        <w:t>Sources</w:t>
      </w:r>
      <w:r>
        <w:rPr>
          <w:sz w:val="20"/>
          <w:szCs w:val="20"/>
        </w:rPr>
        <w:t xml:space="preserve">. </w:t>
      </w:r>
      <w:r w:rsidR="00C31F51">
        <w:rPr>
          <w:sz w:val="20"/>
          <w:szCs w:val="20"/>
        </w:rPr>
        <w:t>Always c</w:t>
      </w:r>
      <w:r w:rsidR="009B54FE" w:rsidRPr="004153F2">
        <w:rPr>
          <w:sz w:val="20"/>
          <w:szCs w:val="20"/>
        </w:rPr>
        <w:t xml:space="preserve">redit the source before presenting information: “according to the CDC on June 20, 2021. . . .” Without citations, your </w:t>
      </w:r>
      <w:r w:rsidR="00C31F51">
        <w:rPr>
          <w:sz w:val="20"/>
          <w:szCs w:val="20"/>
        </w:rPr>
        <w:t>presentation might be considered your</w:t>
      </w:r>
      <w:r w:rsidR="009B54FE" w:rsidRPr="004153F2">
        <w:rPr>
          <w:sz w:val="20"/>
          <w:szCs w:val="20"/>
        </w:rPr>
        <w:t xml:space="preserve"> opinion. Pg 78</w:t>
      </w:r>
    </w:p>
    <w:p w14:paraId="6327C8C8" w14:textId="77777777" w:rsidR="0092419F" w:rsidRDefault="00E64979" w:rsidP="00E64979">
      <w:pPr>
        <w:spacing w:line="240" w:lineRule="auto"/>
        <w:rPr>
          <w:sz w:val="20"/>
          <w:szCs w:val="20"/>
        </w:rPr>
      </w:pPr>
      <w:r w:rsidRPr="00C31F51">
        <w:rPr>
          <w:sz w:val="20"/>
          <w:szCs w:val="20"/>
          <w:u w:val="single"/>
        </w:rPr>
        <w:t>Statistics</w:t>
      </w:r>
      <w:r>
        <w:rPr>
          <w:sz w:val="20"/>
          <w:szCs w:val="20"/>
        </w:rPr>
        <w:t>.</w:t>
      </w:r>
      <w:r w:rsidRPr="004153F2">
        <w:rPr>
          <w:sz w:val="20"/>
          <w:szCs w:val="20"/>
        </w:rPr>
        <w:t xml:space="preserve"> make numbers have meaning to a listener</w:t>
      </w:r>
      <w:r>
        <w:rPr>
          <w:sz w:val="20"/>
          <w:szCs w:val="20"/>
        </w:rPr>
        <w:t>.</w:t>
      </w:r>
      <w:r w:rsidRPr="004153F2">
        <w:rPr>
          <w:sz w:val="20"/>
          <w:szCs w:val="20"/>
        </w:rPr>
        <w:t xml:space="preserve"> </w:t>
      </w:r>
    </w:p>
    <w:p w14:paraId="48C08926" w14:textId="2DF9CE6C" w:rsidR="0092419F" w:rsidRPr="0092419F" w:rsidRDefault="00E64979" w:rsidP="0092419F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2419F">
        <w:rPr>
          <w:sz w:val="20"/>
          <w:szCs w:val="20"/>
        </w:rPr>
        <w:t xml:space="preserve">Statement: "1,500 of 3,000 students are male". </w:t>
      </w:r>
    </w:p>
    <w:p w14:paraId="59E7EC53" w14:textId="30436B8E" w:rsidR="00E64979" w:rsidRPr="0092419F" w:rsidRDefault="0092419F" w:rsidP="0092419F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2419F">
        <w:rPr>
          <w:sz w:val="20"/>
          <w:szCs w:val="20"/>
        </w:rPr>
        <w:t>Easier to Remember: "</w:t>
      </w:r>
      <w:r w:rsidR="00E64979" w:rsidRPr="0092419F">
        <w:rPr>
          <w:sz w:val="20"/>
          <w:szCs w:val="20"/>
        </w:rPr>
        <w:t xml:space="preserve">50 percent of </w:t>
      </w:r>
      <w:r w:rsidRPr="0092419F">
        <w:rPr>
          <w:sz w:val="20"/>
          <w:szCs w:val="20"/>
        </w:rPr>
        <w:t xml:space="preserve">students are </w:t>
      </w:r>
      <w:r w:rsidR="00E64979" w:rsidRPr="0092419F">
        <w:rPr>
          <w:sz w:val="20"/>
          <w:szCs w:val="20"/>
        </w:rPr>
        <w:t>male</w:t>
      </w:r>
      <w:r w:rsidRPr="0092419F">
        <w:rPr>
          <w:sz w:val="20"/>
          <w:szCs w:val="20"/>
        </w:rPr>
        <w:t>"</w:t>
      </w:r>
      <w:r w:rsidR="00E64979" w:rsidRPr="0092419F">
        <w:rPr>
          <w:sz w:val="20"/>
          <w:szCs w:val="20"/>
        </w:rPr>
        <w:t>. A percentage is ea</w:t>
      </w:r>
      <w:r>
        <w:rPr>
          <w:sz w:val="20"/>
          <w:szCs w:val="20"/>
        </w:rPr>
        <w:t>sier</w:t>
      </w:r>
      <w:r w:rsidR="00E64979" w:rsidRPr="0092419F">
        <w:rPr>
          <w:sz w:val="20"/>
          <w:szCs w:val="20"/>
        </w:rPr>
        <w:t xml:space="preserve"> to remember</w:t>
      </w:r>
      <w:r>
        <w:rPr>
          <w:sz w:val="20"/>
          <w:szCs w:val="20"/>
        </w:rPr>
        <w:t xml:space="preserve"> than a larger number</w:t>
      </w:r>
      <w:r w:rsidR="00E64979" w:rsidRPr="0092419F">
        <w:rPr>
          <w:sz w:val="20"/>
          <w:szCs w:val="20"/>
        </w:rPr>
        <w:t>.</w:t>
      </w:r>
    </w:p>
    <w:p w14:paraId="0A117C7B" w14:textId="77777777" w:rsidR="0092419F" w:rsidRDefault="0092419F" w:rsidP="00E64979">
      <w:pPr>
        <w:spacing w:line="240" w:lineRule="auto"/>
        <w:rPr>
          <w:sz w:val="20"/>
          <w:szCs w:val="20"/>
        </w:rPr>
      </w:pPr>
      <w:r w:rsidRPr="00C31F51">
        <w:rPr>
          <w:sz w:val="20"/>
          <w:szCs w:val="20"/>
          <w:u w:val="single"/>
        </w:rPr>
        <w:t>Statistics</w:t>
      </w:r>
      <w:r>
        <w:rPr>
          <w:sz w:val="20"/>
          <w:szCs w:val="20"/>
        </w:rPr>
        <w:t xml:space="preserve">. </w:t>
      </w:r>
      <w:r w:rsidR="00E64979" w:rsidRPr="004153F2">
        <w:rPr>
          <w:sz w:val="20"/>
          <w:szCs w:val="20"/>
        </w:rPr>
        <w:t xml:space="preserve">Present statistics </w:t>
      </w:r>
      <w:r>
        <w:rPr>
          <w:sz w:val="20"/>
          <w:szCs w:val="20"/>
        </w:rPr>
        <w:t xml:space="preserve">that </w:t>
      </w:r>
      <w:r w:rsidR="00E64979" w:rsidRPr="004153F2">
        <w:rPr>
          <w:sz w:val="20"/>
          <w:szCs w:val="20"/>
        </w:rPr>
        <w:t>connect</w:t>
      </w:r>
      <w:r>
        <w:rPr>
          <w:sz w:val="20"/>
          <w:szCs w:val="20"/>
        </w:rPr>
        <w:t xml:space="preserve"> to audience</w:t>
      </w:r>
    </w:p>
    <w:p w14:paraId="71738444" w14:textId="02C914AB" w:rsidR="0092419F" w:rsidRPr="0092419F" w:rsidRDefault="0092419F" w:rsidP="0092419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2419F">
        <w:rPr>
          <w:sz w:val="20"/>
          <w:szCs w:val="20"/>
        </w:rPr>
        <w:t>Statement: "Someone fell 20 feet"</w:t>
      </w:r>
    </w:p>
    <w:p w14:paraId="31620ACA" w14:textId="33F00A22" w:rsidR="00E64979" w:rsidRDefault="0092419F" w:rsidP="0092419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2419F">
        <w:rPr>
          <w:sz w:val="20"/>
          <w:szCs w:val="20"/>
        </w:rPr>
        <w:t>Easier to Rember: "Someone fell 2 stories"</w:t>
      </w:r>
      <w:r>
        <w:rPr>
          <w:sz w:val="20"/>
          <w:szCs w:val="20"/>
        </w:rPr>
        <w:t xml:space="preserve"> 20</w:t>
      </w:r>
      <w:r w:rsidR="00E64979" w:rsidRPr="0092419F">
        <w:rPr>
          <w:sz w:val="20"/>
          <w:szCs w:val="20"/>
        </w:rPr>
        <w:t xml:space="preserve"> feet</w:t>
      </w:r>
      <w:r>
        <w:rPr>
          <w:sz w:val="20"/>
          <w:szCs w:val="20"/>
        </w:rPr>
        <w:t xml:space="preserve"> is more</w:t>
      </w:r>
      <w:r w:rsidR="00E64979" w:rsidRPr="0092419F">
        <w:rPr>
          <w:sz w:val="20"/>
          <w:szCs w:val="20"/>
        </w:rPr>
        <w:t xml:space="preserve"> accurate, but more abstract. The audience will connect better with the simpler form of the number. Pg 99</w:t>
      </w:r>
    </w:p>
    <w:p w14:paraId="1AC17925" w14:textId="21596D82" w:rsidR="00A03253" w:rsidRPr="00C31F51" w:rsidRDefault="00A03253" w:rsidP="00A03253">
      <w:pPr>
        <w:spacing w:line="240" w:lineRule="auto"/>
        <w:rPr>
          <w:sz w:val="20"/>
          <w:szCs w:val="20"/>
          <w:u w:val="single"/>
        </w:rPr>
      </w:pPr>
      <w:r w:rsidRPr="00C31F51">
        <w:rPr>
          <w:sz w:val="20"/>
          <w:szCs w:val="20"/>
          <w:u w:val="single"/>
        </w:rPr>
        <w:t>E</w:t>
      </w:r>
      <w:r w:rsidR="00C31F51" w:rsidRPr="00C31F51">
        <w:rPr>
          <w:sz w:val="20"/>
          <w:szCs w:val="20"/>
          <w:u w:val="single"/>
        </w:rPr>
        <w:t>motional Appeal</w:t>
      </w:r>
    </w:p>
    <w:p w14:paraId="3157AC5F" w14:textId="534379C0" w:rsidR="00FC4AB3" w:rsidRPr="00C31F51" w:rsidRDefault="00A03253" w:rsidP="00C31F5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2021</w:t>
      </w:r>
      <w:r w:rsidR="009C646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153F2">
        <w:rPr>
          <w:sz w:val="20"/>
          <w:szCs w:val="20"/>
        </w:rPr>
        <w:t xml:space="preserve">Paul Ekman </w:t>
      </w:r>
      <w:r>
        <w:rPr>
          <w:sz w:val="20"/>
          <w:szCs w:val="20"/>
        </w:rPr>
        <w:t xml:space="preserve">describe </w:t>
      </w:r>
      <w:r w:rsidRPr="004153F2">
        <w:rPr>
          <w:sz w:val="20"/>
          <w:szCs w:val="20"/>
        </w:rPr>
        <w:t>seven universal emotions. •Anger •Disgust •Fear • Contempt • Enjoyment • Sadness • Surprise pg</w:t>
      </w:r>
      <w:r w:rsidR="00C31F51">
        <w:rPr>
          <w:sz w:val="20"/>
          <w:szCs w:val="20"/>
        </w:rPr>
        <w:t xml:space="preserve"> </w:t>
      </w:r>
      <w:r w:rsidRPr="004153F2">
        <w:rPr>
          <w:sz w:val="20"/>
          <w:szCs w:val="20"/>
        </w:rPr>
        <w:t>129</w:t>
      </w:r>
    </w:p>
    <w:p w14:paraId="3859AEF3" w14:textId="48A623FE" w:rsidR="00FC4AB3" w:rsidRDefault="00FC4AB3" w:rsidP="00C902CD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Example of Motivation by Anger: You</w:t>
      </w:r>
      <w:r w:rsidRPr="00FC4AB3">
        <w:rPr>
          <w:sz w:val="20"/>
          <w:szCs w:val="20"/>
        </w:rPr>
        <w:t xml:space="preserve"> may get an audience to buy used textbooks online from individual sellers by discussing the profit campus bookstores make on the used textbooks they sell.</w:t>
      </w:r>
      <w:r>
        <w:rPr>
          <w:sz w:val="20"/>
          <w:szCs w:val="20"/>
        </w:rPr>
        <w:t xml:space="preserve"> </w:t>
      </w:r>
      <w:r w:rsidRPr="00FC4AB3">
        <w:rPr>
          <w:sz w:val="20"/>
          <w:szCs w:val="20"/>
        </w:rPr>
        <w:t>pg130</w:t>
      </w:r>
    </w:p>
    <w:p w14:paraId="2DE79157" w14:textId="77777777" w:rsidR="00C31F51" w:rsidRDefault="00C31F51" w:rsidP="00C902CD">
      <w:pPr>
        <w:spacing w:line="240" w:lineRule="auto"/>
        <w:contextualSpacing/>
        <w:rPr>
          <w:sz w:val="20"/>
          <w:szCs w:val="20"/>
        </w:rPr>
      </w:pPr>
      <w:r w:rsidRPr="00C31F51">
        <w:rPr>
          <w:b/>
          <w:bCs/>
          <w:sz w:val="20"/>
          <w:szCs w:val="20"/>
        </w:rPr>
        <w:t>Strengthening Your Message</w:t>
      </w:r>
      <w:r w:rsidR="00FC4AB3">
        <w:rPr>
          <w:sz w:val="20"/>
          <w:szCs w:val="20"/>
        </w:rPr>
        <w:t xml:space="preserve">: </w:t>
      </w:r>
      <w:r w:rsidR="00FC4AB3" w:rsidRPr="004153F2">
        <w:rPr>
          <w:sz w:val="20"/>
          <w:szCs w:val="20"/>
        </w:rPr>
        <w:t>Language and Communication Choices</w:t>
      </w:r>
      <w:r w:rsidR="00FC4AB3" w:rsidRPr="004153F2">
        <w:rPr>
          <w:sz w:val="20"/>
          <w:szCs w:val="20"/>
        </w:rPr>
        <w:cr/>
      </w:r>
    </w:p>
    <w:p w14:paraId="5950C7B7" w14:textId="41B4A3A9" w:rsidR="00FC4AB3" w:rsidRDefault="00C31F51" w:rsidP="00C902CD">
      <w:pPr>
        <w:spacing w:line="240" w:lineRule="auto"/>
        <w:contextualSpacing/>
        <w:rPr>
          <w:sz w:val="20"/>
          <w:szCs w:val="20"/>
        </w:rPr>
      </w:pPr>
      <w:r w:rsidRPr="00C31F51">
        <w:rPr>
          <w:sz w:val="20"/>
          <w:szCs w:val="20"/>
          <w:u w:val="single"/>
        </w:rPr>
        <w:t>W</w:t>
      </w:r>
      <w:r w:rsidR="00FC4AB3" w:rsidRPr="00C31F51">
        <w:rPr>
          <w:sz w:val="20"/>
          <w:szCs w:val="20"/>
          <w:u w:val="single"/>
        </w:rPr>
        <w:t>ord choice</w:t>
      </w:r>
      <w:r w:rsidR="00FC4AB3" w:rsidRPr="004153F2">
        <w:rPr>
          <w:sz w:val="20"/>
          <w:szCs w:val="20"/>
        </w:rPr>
        <w:t>. Be clear, detailed, and descriptive</w:t>
      </w:r>
      <w:r w:rsidR="00FC4AB3">
        <w:rPr>
          <w:sz w:val="20"/>
          <w:szCs w:val="20"/>
        </w:rPr>
        <w:t xml:space="preserve"> to</w:t>
      </w:r>
      <w:r w:rsidR="00FC4AB3" w:rsidRPr="004153F2">
        <w:rPr>
          <w:sz w:val="20"/>
          <w:szCs w:val="20"/>
        </w:rPr>
        <w:t xml:space="preserve"> explain your point. Pg 150</w:t>
      </w:r>
    </w:p>
    <w:p w14:paraId="49F76C1A" w14:textId="33FAF5E4" w:rsidR="00C31F51" w:rsidRDefault="00C31F51" w:rsidP="00C902CD">
      <w:pPr>
        <w:spacing w:line="240" w:lineRule="auto"/>
        <w:contextualSpacing/>
        <w:rPr>
          <w:sz w:val="20"/>
          <w:szCs w:val="20"/>
        </w:rPr>
      </w:pPr>
    </w:p>
    <w:p w14:paraId="3DB7FA81" w14:textId="2FA3F4F6" w:rsidR="00C31F51" w:rsidRPr="007E700B" w:rsidRDefault="00C31F51" w:rsidP="00C902CD">
      <w:pPr>
        <w:spacing w:line="240" w:lineRule="auto"/>
        <w:contextualSpacing/>
        <w:rPr>
          <w:sz w:val="20"/>
          <w:szCs w:val="20"/>
          <w:u w:val="single"/>
        </w:rPr>
      </w:pPr>
      <w:r w:rsidRPr="007E700B">
        <w:rPr>
          <w:sz w:val="20"/>
          <w:szCs w:val="20"/>
          <w:u w:val="single"/>
        </w:rPr>
        <w:t>Avoid</w:t>
      </w:r>
      <w:r w:rsidR="007E700B">
        <w:rPr>
          <w:sz w:val="20"/>
          <w:szCs w:val="20"/>
          <w:u w:val="single"/>
        </w:rPr>
        <w:t>:</w:t>
      </w:r>
    </w:p>
    <w:p w14:paraId="24D79AC6" w14:textId="2CCE6D3A" w:rsidR="00C902CD" w:rsidRPr="007E700B" w:rsidRDefault="00C902CD" w:rsidP="007E700B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7E700B">
        <w:rPr>
          <w:sz w:val="20"/>
          <w:szCs w:val="20"/>
        </w:rPr>
        <w:t>P</w:t>
      </w:r>
      <w:r w:rsidR="00FC4AB3" w:rsidRPr="007E700B">
        <w:rPr>
          <w:sz w:val="20"/>
          <w:szCs w:val="20"/>
        </w:rPr>
        <w:t>owerless language. Powerless language is tentative and hesitant; it communicates uncertainty</w:t>
      </w:r>
      <w:r w:rsidRPr="007E700B">
        <w:rPr>
          <w:sz w:val="20"/>
          <w:szCs w:val="20"/>
        </w:rPr>
        <w:t>.</w:t>
      </w:r>
    </w:p>
    <w:p w14:paraId="685E367A" w14:textId="6BF090C4" w:rsidR="00C902CD" w:rsidRPr="007E700B" w:rsidRDefault="007E700B" w:rsidP="007E700B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C902CD" w:rsidRPr="007E700B">
        <w:rPr>
          <w:sz w:val="20"/>
          <w:szCs w:val="20"/>
        </w:rPr>
        <w:t>erbal "fillers" like "uh", "you know"</w:t>
      </w:r>
    </w:p>
    <w:p w14:paraId="696D01AA" w14:textId="50CD0F7E" w:rsidR="00C902CD" w:rsidRPr="007E700B" w:rsidRDefault="007E700B" w:rsidP="007E700B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Adverbs that attempt to intensify,</w:t>
      </w:r>
      <w:r w:rsidR="00FC4AB3" w:rsidRPr="007E700B">
        <w:rPr>
          <w:sz w:val="20"/>
          <w:szCs w:val="20"/>
        </w:rPr>
        <w:t xml:space="preserve"> </w:t>
      </w:r>
      <w:r w:rsidR="00C902CD" w:rsidRPr="007E700B">
        <w:rPr>
          <w:sz w:val="20"/>
          <w:szCs w:val="20"/>
        </w:rPr>
        <w:t>pg 152</w:t>
      </w:r>
      <w:r>
        <w:rPr>
          <w:sz w:val="20"/>
          <w:szCs w:val="20"/>
        </w:rPr>
        <w:t>:</w:t>
      </w:r>
    </w:p>
    <w:p w14:paraId="1D6705C7" w14:textId="77777777" w:rsidR="00C31F51" w:rsidRPr="007E700B" w:rsidRDefault="00C902CD" w:rsidP="007E700B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7E700B">
        <w:rPr>
          <w:sz w:val="20"/>
          <w:szCs w:val="20"/>
        </w:rPr>
        <w:t xml:space="preserve">Statement: </w:t>
      </w:r>
      <w:r w:rsidR="00FC4AB3" w:rsidRPr="007E700B">
        <w:rPr>
          <w:sz w:val="20"/>
          <w:szCs w:val="20"/>
        </w:rPr>
        <w:t xml:space="preserve">“It’s a </w:t>
      </w:r>
      <w:r w:rsidR="00FC4AB3" w:rsidRPr="007E700B">
        <w:rPr>
          <w:sz w:val="20"/>
          <w:szCs w:val="20"/>
          <w:u w:val="single"/>
        </w:rPr>
        <w:t>very, very</w:t>
      </w:r>
      <w:r w:rsidR="00FC4AB3" w:rsidRPr="007E700B">
        <w:rPr>
          <w:sz w:val="20"/>
          <w:szCs w:val="20"/>
        </w:rPr>
        <w:t xml:space="preserve"> nice day, and I </w:t>
      </w:r>
      <w:r w:rsidR="00FC4AB3" w:rsidRPr="007E700B">
        <w:rPr>
          <w:sz w:val="20"/>
          <w:szCs w:val="20"/>
          <w:u w:val="single"/>
        </w:rPr>
        <w:t>really</w:t>
      </w:r>
      <w:r w:rsidR="00FC4AB3" w:rsidRPr="007E700B">
        <w:rPr>
          <w:b/>
          <w:bCs/>
          <w:sz w:val="20"/>
          <w:szCs w:val="20"/>
        </w:rPr>
        <w:t xml:space="preserve"> </w:t>
      </w:r>
      <w:r w:rsidR="00FC4AB3" w:rsidRPr="007E700B">
        <w:rPr>
          <w:sz w:val="20"/>
          <w:szCs w:val="20"/>
        </w:rPr>
        <w:t>love the sunshine. . . .”</w:t>
      </w:r>
    </w:p>
    <w:p w14:paraId="5CD11547" w14:textId="60B3E3CF" w:rsidR="00FC4AB3" w:rsidRPr="007E700B" w:rsidRDefault="00C902CD" w:rsidP="007E700B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7E700B">
        <w:rPr>
          <w:sz w:val="20"/>
          <w:szCs w:val="20"/>
        </w:rPr>
        <w:t xml:space="preserve">Better Statement: "It is a </w:t>
      </w:r>
      <w:r w:rsidRPr="007E700B">
        <w:rPr>
          <w:b/>
          <w:bCs/>
          <w:sz w:val="20"/>
          <w:szCs w:val="20"/>
        </w:rPr>
        <w:t>beautiful</w:t>
      </w:r>
      <w:r w:rsidRPr="007E700B">
        <w:rPr>
          <w:sz w:val="20"/>
          <w:szCs w:val="20"/>
        </w:rPr>
        <w:t xml:space="preserve"> day, and the sunshine </w:t>
      </w:r>
      <w:r w:rsidRPr="007E700B">
        <w:rPr>
          <w:b/>
          <w:bCs/>
          <w:sz w:val="20"/>
          <w:szCs w:val="20"/>
        </w:rPr>
        <w:t>feels so warm</w:t>
      </w:r>
      <w:r w:rsidRPr="007E700B">
        <w:rPr>
          <w:sz w:val="20"/>
          <w:szCs w:val="20"/>
        </w:rPr>
        <w:t>. . . .</w:t>
      </w:r>
      <w:r w:rsidR="00A6459C" w:rsidRPr="007E700B">
        <w:rPr>
          <w:sz w:val="20"/>
          <w:szCs w:val="20"/>
        </w:rPr>
        <w:t>"</w:t>
      </w:r>
    </w:p>
    <w:p w14:paraId="1F147B94" w14:textId="38BC6CBA" w:rsidR="007E700B" w:rsidRPr="007E700B" w:rsidRDefault="007E700B" w:rsidP="007E700B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Try to:</w:t>
      </w:r>
    </w:p>
    <w:p w14:paraId="606203E5" w14:textId="534EAE71" w:rsidR="007E700B" w:rsidRPr="007E700B" w:rsidRDefault="007E700B" w:rsidP="007E700B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7E700B">
        <w:rPr>
          <w:sz w:val="20"/>
          <w:szCs w:val="20"/>
        </w:rPr>
        <w:t>Speak directly &amp; fluently</w:t>
      </w:r>
      <w:r>
        <w:rPr>
          <w:sz w:val="20"/>
          <w:szCs w:val="20"/>
        </w:rPr>
        <w:t>--i</w:t>
      </w:r>
      <w:r w:rsidRPr="007E700B">
        <w:rPr>
          <w:sz w:val="20"/>
          <w:szCs w:val="20"/>
        </w:rPr>
        <w:t>t shows competence. However, avoid being condescending or arrogant.</w:t>
      </w:r>
    </w:p>
    <w:p w14:paraId="02AE5507" w14:textId="5EA28DB2" w:rsidR="007E700B" w:rsidRDefault="007E700B" w:rsidP="007E700B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7E700B">
        <w:rPr>
          <w:sz w:val="20"/>
          <w:szCs w:val="20"/>
        </w:rPr>
        <w:t>Rehearse your presentation.</w:t>
      </w:r>
    </w:p>
    <w:p w14:paraId="1D22C26E" w14:textId="3437BF41" w:rsidR="009C6467" w:rsidRDefault="009C6467" w:rsidP="009C646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900D" wp14:editId="38B0F1DE">
                <wp:simplePos x="0" y="0"/>
                <wp:positionH relativeFrom="column">
                  <wp:posOffset>1691489</wp:posOffset>
                </wp:positionH>
                <wp:positionV relativeFrom="paragraph">
                  <wp:posOffset>175018</wp:posOffset>
                </wp:positionV>
                <wp:extent cx="3718085" cy="345124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085" cy="345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1848" id="Rectangle 1" o:spid="_x0000_s1026" style="position:absolute;margin-left:133.2pt;margin-top:13.8pt;width:29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2C52DDC6" w14:textId="06FBD43B" w:rsidR="009C6467" w:rsidRPr="009C6467" w:rsidRDefault="009C6467" w:rsidP="009C6467">
      <w:pPr>
        <w:spacing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What is a more effective (better) way to say, "Someone fell 20 feet</w:t>
      </w:r>
      <w:r w:rsidR="00681E18">
        <w:rPr>
          <w:sz w:val="20"/>
          <w:szCs w:val="20"/>
        </w:rPr>
        <w:t>"</w:t>
      </w:r>
    </w:p>
    <w:p w14:paraId="5FA88E25" w14:textId="451D0D4F" w:rsidR="007E700B" w:rsidRPr="00C31F51" w:rsidRDefault="007E700B" w:rsidP="007E700B">
      <w:pPr>
        <w:spacing w:line="240" w:lineRule="auto"/>
        <w:rPr>
          <w:sz w:val="20"/>
          <w:szCs w:val="20"/>
        </w:rPr>
      </w:pPr>
    </w:p>
    <w:p w14:paraId="2B131C1D" w14:textId="773B9F59" w:rsidR="00033516" w:rsidRDefault="00033516" w:rsidP="004153F2">
      <w:pPr>
        <w:spacing w:line="240" w:lineRule="auto"/>
        <w:rPr>
          <w:sz w:val="20"/>
          <w:szCs w:val="20"/>
        </w:rPr>
      </w:pPr>
    </w:p>
    <w:p w14:paraId="455D0108" w14:textId="0CC92CE3" w:rsidR="009C6467" w:rsidRDefault="009C6467" w:rsidP="004153F2">
      <w:pPr>
        <w:spacing w:line="240" w:lineRule="auto"/>
        <w:rPr>
          <w:sz w:val="20"/>
          <w:szCs w:val="20"/>
        </w:rPr>
      </w:pPr>
    </w:p>
    <w:p w14:paraId="1CCBBE6F" w14:textId="42A6A9DD" w:rsidR="009C6467" w:rsidRDefault="009C6467" w:rsidP="004153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Note: 2 more articles on following page.</w:t>
      </w:r>
    </w:p>
    <w:p w14:paraId="0ECF5290" w14:textId="429F1888" w:rsidR="009C6467" w:rsidRDefault="009C6467" w:rsidP="004153F2">
      <w:pPr>
        <w:spacing w:line="240" w:lineRule="auto"/>
        <w:rPr>
          <w:sz w:val="20"/>
          <w:szCs w:val="20"/>
        </w:rPr>
      </w:pPr>
    </w:p>
    <w:p w14:paraId="6C7CF86A" w14:textId="1152E0A3" w:rsidR="009C6467" w:rsidRDefault="009C6467" w:rsidP="004153F2">
      <w:pPr>
        <w:spacing w:line="240" w:lineRule="auto"/>
        <w:rPr>
          <w:sz w:val="20"/>
          <w:szCs w:val="20"/>
        </w:rPr>
      </w:pPr>
    </w:p>
    <w:p w14:paraId="338096DF" w14:textId="6728B1B1" w:rsidR="009C6467" w:rsidRDefault="009C6467" w:rsidP="004153F2">
      <w:pPr>
        <w:spacing w:line="240" w:lineRule="auto"/>
        <w:rPr>
          <w:sz w:val="20"/>
          <w:szCs w:val="20"/>
        </w:rPr>
      </w:pPr>
    </w:p>
    <w:p w14:paraId="1F35B47C" w14:textId="6A59C313" w:rsidR="009C6467" w:rsidRDefault="009C6467" w:rsidP="004153F2">
      <w:pPr>
        <w:spacing w:line="240" w:lineRule="auto"/>
        <w:rPr>
          <w:sz w:val="20"/>
          <w:szCs w:val="20"/>
        </w:rPr>
      </w:pPr>
    </w:p>
    <w:p w14:paraId="109D9B6D" w14:textId="0960712E" w:rsidR="009C6467" w:rsidRDefault="009C6467" w:rsidP="004153F2">
      <w:pPr>
        <w:spacing w:line="240" w:lineRule="auto"/>
        <w:rPr>
          <w:sz w:val="20"/>
          <w:szCs w:val="20"/>
        </w:rPr>
      </w:pPr>
    </w:p>
    <w:p w14:paraId="53E29740" w14:textId="36D14C2A" w:rsidR="009C6467" w:rsidRDefault="009C6467" w:rsidP="004153F2">
      <w:pPr>
        <w:spacing w:line="240" w:lineRule="auto"/>
        <w:rPr>
          <w:sz w:val="20"/>
          <w:szCs w:val="20"/>
        </w:rPr>
      </w:pPr>
    </w:p>
    <w:p w14:paraId="1DC0A711" w14:textId="77777777" w:rsidR="00681E18" w:rsidRPr="00681E18" w:rsidRDefault="00681E18" w:rsidP="00681E18">
      <w:pPr>
        <w:shd w:val="clear" w:color="auto" w:fill="FAFAFA"/>
        <w:spacing w:after="0" w:line="240" w:lineRule="auto"/>
        <w:rPr>
          <w:rFonts w:ascii="proxima_nova_rgregular" w:eastAsia="Times New Roman" w:hAnsi="proxima_nova_rgregular" w:cs="Times New Roman"/>
          <w:b/>
          <w:bCs/>
          <w:color w:val="191919"/>
          <w:sz w:val="24"/>
          <w:szCs w:val="24"/>
        </w:rPr>
      </w:pPr>
      <w:r w:rsidRPr="00681E18">
        <w:rPr>
          <w:rFonts w:ascii="proxima_nova_rgregular" w:eastAsia="Times New Roman" w:hAnsi="proxima_nova_rgregular" w:cs="Times New Roman"/>
          <w:b/>
          <w:bCs/>
          <w:color w:val="191919"/>
          <w:sz w:val="24"/>
          <w:szCs w:val="24"/>
        </w:rPr>
        <w:lastRenderedPageBreak/>
        <w:t>Principles of Persuasion: Chapter 6, Section; Using Principles of Persuasion (edited)</w:t>
      </w:r>
    </w:p>
    <w:p w14:paraId="02D5EB8E" w14:textId="77777777" w:rsidR="00681E18" w:rsidRPr="00681E18" w:rsidRDefault="00681E18" w:rsidP="00681E18">
      <w:pPr>
        <w:shd w:val="clear" w:color="auto" w:fill="FAFAFA"/>
        <w:spacing w:after="0" w:line="240" w:lineRule="auto"/>
        <w:jc w:val="center"/>
        <w:rPr>
          <w:rFonts w:ascii="proxima_nova_rgregular" w:eastAsia="Times New Roman" w:hAnsi="proxima_nova_rgregular" w:cs="Times New Roman"/>
          <w:b/>
          <w:bCs/>
          <w:color w:val="191919"/>
          <w:sz w:val="24"/>
          <w:szCs w:val="24"/>
        </w:rPr>
      </w:pPr>
    </w:p>
    <w:p w14:paraId="7EED0BAF" w14:textId="6A4E8717" w:rsidR="00681E18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AB596E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Get to the point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. Perhaps not in the very first line, but very soon thereafter.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Y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our audience doesn't have time to waste. Know when to stop.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Be 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c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lear,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 sum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marize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, then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stop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. </w:t>
      </w:r>
    </w:p>
    <w:p w14:paraId="66E6224C" w14:textId="0EEC249A" w:rsidR="00681E18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59613A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Confirming Repetition</w:t>
      </w:r>
      <w:r w:rsidRPr="00AB596E">
        <w:rPr>
          <w:rFonts w:ascii="proxima_nova_rgregular" w:eastAsia="Times New Roman" w:hAnsi="proxima_nova_rgregular" w:cs="Times New Roman"/>
          <w:i/>
          <w:iCs/>
          <w:color w:val="191919"/>
          <w:sz w:val="20"/>
          <w:szCs w:val="20"/>
        </w:rPr>
        <w:t>. 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I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n most cases, the more often a message is repeated, the more readily it is believed.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 This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is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particularly true if the message 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comes from several different credible sources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.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 </w:t>
      </w:r>
    </w:p>
    <w:p w14:paraId="25BEA2D7" w14:textId="77777777" w:rsidR="00681E18" w:rsidRPr="00AB596E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 xml:space="preserve">General </w:t>
      </w:r>
      <w:r w:rsidRPr="0059613A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 xml:space="preserve">Benefits or </w:t>
      </w:r>
      <w:r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R</w:t>
      </w:r>
      <w:r w:rsidRPr="0059613A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ewards</w:t>
      </w:r>
      <w:r>
        <w:rPr>
          <w:rFonts w:ascii="proxima_nova_rgregular" w:eastAsia="Times New Roman" w:hAnsi="proxima_nova_rgregular" w:cs="Times New Roman"/>
          <w:i/>
          <w:iCs/>
          <w:color w:val="191919"/>
          <w:sz w:val="20"/>
          <w:szCs w:val="20"/>
        </w:rPr>
        <w:t xml:space="preserve">.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Persuasion is stronger if there is a benefit. Examples:</w:t>
      </w:r>
    </w:p>
    <w:p w14:paraId="1D79D4CB" w14:textId="77777777" w:rsidR="00681E18" w:rsidRPr="00AB596E" w:rsidRDefault="00681E18" w:rsidP="00681E18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495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Physical safety</w:t>
      </w:r>
    </w:p>
    <w:p w14:paraId="65E53C8C" w14:textId="77777777" w:rsidR="00681E18" w:rsidRPr="0059613A" w:rsidRDefault="00681E18" w:rsidP="00681E18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495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Psychological security (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recognition, 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self-esteem, confidence)</w:t>
      </w:r>
    </w:p>
    <w:p w14:paraId="2650A7AB" w14:textId="77777777" w:rsidR="00681E18" w:rsidRDefault="00681E18" w:rsidP="00681E18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495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Money or material goods </w:t>
      </w:r>
    </w:p>
    <w:p w14:paraId="7F3D18AB" w14:textId="77777777" w:rsidR="00681E18" w:rsidRDefault="00681E18" w:rsidP="00681E18">
      <w:pPr>
        <w:shd w:val="clear" w:color="auto" w:fill="FAFAFA"/>
        <w:spacing w:before="100" w:beforeAutospacing="1" w:after="100" w:afterAutospacing="1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59613A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Know Your Audience</w:t>
      </w:r>
      <w:r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--Specific Benefits &amp; Rewards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. What are their needs, desires, dreams, etc. Examples</w:t>
      </w:r>
    </w:p>
    <w:p w14:paraId="65E8583F" w14:textId="77777777" w:rsidR="00681E18" w:rsidRPr="00415692" w:rsidRDefault="00681E18" w:rsidP="00681E18">
      <w:pPr>
        <w:pStyle w:val="ListParagraph"/>
        <w:numPr>
          <w:ilvl w:val="0"/>
          <w:numId w:val="11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5A0131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Your children will be healthier. </w:t>
      </w:r>
      <w:r w:rsidRPr="00415692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 </w:t>
      </w:r>
    </w:p>
    <w:p w14:paraId="1D8E5A1B" w14:textId="77777777" w:rsidR="00681E18" w:rsidRDefault="00681E18" w:rsidP="00681E18">
      <w:pPr>
        <w:pStyle w:val="ListParagraph"/>
        <w:numPr>
          <w:ilvl w:val="0"/>
          <w:numId w:val="11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5A0131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You will look years younger. </w:t>
      </w:r>
    </w:p>
    <w:p w14:paraId="792382E4" w14:textId="77777777" w:rsidR="00681E18" w:rsidRDefault="00681E18" w:rsidP="00681E18">
      <w:pPr>
        <w:pStyle w:val="ListParagraph"/>
        <w:numPr>
          <w:ilvl w:val="0"/>
          <w:numId w:val="11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Etc.</w:t>
      </w:r>
    </w:p>
    <w:p w14:paraId="626150CC" w14:textId="77777777" w:rsidR="00681E18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Know Your Audience: Describe what you have in common</w:t>
      </w:r>
      <w:r w:rsidRPr="00AB596E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.</w:t>
      </w:r>
      <w:r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 xml:space="preserve"> </w:t>
      </w:r>
      <w:r w:rsidRPr="00415692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What are c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ommon values, beliefs, and experiences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?</w:t>
      </w:r>
    </w:p>
    <w:p w14:paraId="4A659892" w14:textId="77777777" w:rsidR="00681E18" w:rsidRPr="00415692" w:rsidRDefault="00681E18" w:rsidP="00681E18">
      <w:pPr>
        <w:pStyle w:val="ListParagraph"/>
        <w:numPr>
          <w:ilvl w:val="0"/>
          <w:numId w:val="12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415692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We all want our kids to grow up in a safe community.</w:t>
      </w:r>
    </w:p>
    <w:p w14:paraId="369AF98C" w14:textId="77777777" w:rsidR="00681E18" w:rsidRDefault="00681E18" w:rsidP="00681E18">
      <w:pPr>
        <w:pStyle w:val="ListParagraph"/>
        <w:numPr>
          <w:ilvl w:val="0"/>
          <w:numId w:val="12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 w:rsidRPr="00415692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We are all getting older.</w:t>
      </w:r>
    </w:p>
    <w:p w14:paraId="726447E6" w14:textId="77777777" w:rsidR="00681E18" w:rsidRPr="00415692" w:rsidRDefault="00681E18" w:rsidP="00681E18">
      <w:pPr>
        <w:pStyle w:val="ListParagraph"/>
        <w:numPr>
          <w:ilvl w:val="0"/>
          <w:numId w:val="12"/>
        </w:num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Etc.</w:t>
      </w:r>
    </w:p>
    <w:p w14:paraId="0C272CCE" w14:textId="76512E39" w:rsidR="00681E18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Note: </w:t>
      </w:r>
      <w:r w:rsidRPr="00AB596E"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>The similarities you convey shouldn't be invented; they should be genuine, and stated sincerely.</w:t>
      </w:r>
    </w:p>
    <w:p w14:paraId="4C1AD1D7" w14:textId="67E0C2D9" w:rsidR="00681E18" w:rsidRDefault="00681E18" w:rsidP="00681E18">
      <w:pPr>
        <w:jc w:val="center"/>
        <w:rPr>
          <w:sz w:val="18"/>
          <w:szCs w:val="18"/>
        </w:rPr>
      </w:pPr>
      <w:r w:rsidRPr="00681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D1538" wp14:editId="6F60B307">
                <wp:simplePos x="0" y="0"/>
                <wp:positionH relativeFrom="column">
                  <wp:posOffset>362777</wp:posOffset>
                </wp:positionH>
                <wp:positionV relativeFrom="paragraph">
                  <wp:posOffset>215018</wp:posOffset>
                </wp:positionV>
                <wp:extent cx="5508763" cy="313082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763" cy="3130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F2AC" id="Rectangle 3" o:spid="_x0000_s1026" style="position:absolute;margin-left:28.55pt;margin-top:16.95pt;width:433.7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sz w:val="18"/>
          <w:szCs w:val="18"/>
        </w:rPr>
        <w:t>&lt;</w:t>
      </w:r>
      <w:r w:rsidRPr="00681E18">
        <w:rPr>
          <w:sz w:val="18"/>
          <w:szCs w:val="18"/>
        </w:rPr>
        <w:t>https://ctb.ku.edu/en/table-of-contents/participation/promoting-interest/principles-of-persuasion/main</w:t>
      </w:r>
      <w:r>
        <w:rPr>
          <w:sz w:val="18"/>
          <w:szCs w:val="18"/>
        </w:rPr>
        <w:t>&gt;</w:t>
      </w:r>
    </w:p>
    <w:p w14:paraId="236746FB" w14:textId="2A78E14D" w:rsidR="00681E18" w:rsidRPr="00AB596E" w:rsidRDefault="00681E18" w:rsidP="00681E18">
      <w:pPr>
        <w:shd w:val="clear" w:color="auto" w:fill="FAFAFA"/>
        <w:spacing w:after="150" w:line="240" w:lineRule="auto"/>
        <w:rPr>
          <w:rFonts w:ascii="proxima_nova_rgregular" w:eastAsia="Times New Roman" w:hAnsi="proxima_nova_rgregular" w:cs="Times New Roman"/>
          <w:color w:val="191919"/>
          <w:sz w:val="20"/>
          <w:szCs w:val="20"/>
        </w:rPr>
      </w:pPr>
      <w:r>
        <w:rPr>
          <w:sz w:val="18"/>
          <w:szCs w:val="18"/>
        </w:rPr>
        <w:t xml:space="preserve">                  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A </w:t>
      </w:r>
      <w:r w:rsidRPr="00681E18">
        <w:rPr>
          <w:rFonts w:ascii="proxima_nova_rgregular" w:eastAsia="Times New Roman" w:hAnsi="proxima_nova_rgregular" w:cs="Times New Roman"/>
          <w:b/>
          <w:bCs/>
          <w:color w:val="191919"/>
          <w:sz w:val="20"/>
          <w:szCs w:val="20"/>
        </w:rPr>
        <w:t>specific benefit</w:t>
      </w:r>
      <w:r>
        <w:rPr>
          <w:rFonts w:ascii="proxima_nova_rgregular" w:eastAsia="Times New Roman" w:hAnsi="proxima_nova_rgregular" w:cs="Times New Roman"/>
          <w:color w:val="191919"/>
          <w:sz w:val="20"/>
          <w:szCs w:val="20"/>
        </w:rPr>
        <w:t xml:space="preserve"> of slowing climate change is "Your children will be healthier"        ____ T       ____F</w:t>
      </w:r>
    </w:p>
    <w:p w14:paraId="1663BFE7" w14:textId="723CA873" w:rsidR="009C6467" w:rsidRDefault="009C6467" w:rsidP="004153F2">
      <w:pPr>
        <w:spacing w:line="240" w:lineRule="auto"/>
        <w:rPr>
          <w:sz w:val="20"/>
          <w:szCs w:val="20"/>
        </w:rPr>
      </w:pPr>
    </w:p>
    <w:p w14:paraId="62A1E056" w14:textId="4B26AA55" w:rsidR="009C6467" w:rsidRDefault="00681E18" w:rsidP="00681E1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</w:t>
      </w:r>
    </w:p>
    <w:p w14:paraId="5FB5A7FF" w14:textId="77777777" w:rsidR="009C6467" w:rsidRPr="00681E18" w:rsidRDefault="009C6467" w:rsidP="009C6467">
      <w:pPr>
        <w:shd w:val="clear" w:color="auto" w:fill="FCFCFC"/>
        <w:spacing w:after="240" w:line="240" w:lineRule="auto"/>
        <w:contextualSpacing/>
        <w:outlineLvl w:val="0"/>
        <w:rPr>
          <w:rFonts w:ascii="Georgia" w:eastAsia="Times New Roman" w:hAnsi="Georgia" w:cs="Segoe UI"/>
          <w:b/>
          <w:bCs/>
          <w:color w:val="333333"/>
          <w:kern w:val="36"/>
        </w:rPr>
      </w:pPr>
      <w:r w:rsidRPr="00681E18">
        <w:rPr>
          <w:rFonts w:ascii="Georgia" w:eastAsia="Times New Roman" w:hAnsi="Georgia" w:cs="Segoe UI"/>
          <w:b/>
          <w:bCs/>
          <w:color w:val="333333"/>
          <w:kern w:val="36"/>
        </w:rPr>
        <w:t>An inclusive, real-world investigation of persuasion in language and verbal behavior (edited)</w:t>
      </w:r>
    </w:p>
    <w:p w14:paraId="56FAD1BA" w14:textId="77777777" w:rsidR="009C6467" w:rsidRDefault="009C6467" w:rsidP="009C6467">
      <w:hyperlink r:id="rId5" w:anchor="auth-Vivian_P_-Ta" w:history="1">
        <w:r w:rsidRPr="00BD44AA">
          <w:rPr>
            <w:rFonts w:ascii="Segoe UI" w:eastAsia="Times New Roman" w:hAnsi="Segoe UI" w:cs="Segoe UI"/>
            <w:color w:val="004B83"/>
            <w:sz w:val="20"/>
            <w:szCs w:val="20"/>
            <w:u w:val="single"/>
          </w:rPr>
          <w:t>Vivian P. Ta</w:t>
        </w:r>
      </w:hyperlink>
      <w:r w:rsidRPr="00BD44AA">
        <w:rPr>
          <w:rFonts w:ascii="Segoe UI" w:eastAsia="Times New Roman" w:hAnsi="Segoe UI" w:cs="Segoe UI"/>
          <w:color w:val="333333"/>
          <w:sz w:val="20"/>
          <w:szCs w:val="20"/>
        </w:rPr>
        <w:t>,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, et al; </w:t>
      </w:r>
      <w:hyperlink r:id="rId6" w:history="1">
        <w:r w:rsidRPr="00BD44AA">
          <w:rPr>
            <w:rFonts w:ascii="Segoe UI" w:eastAsia="Times New Roman" w:hAnsi="Segoe UI" w:cs="Segoe UI"/>
            <w:i/>
            <w:iCs/>
            <w:color w:val="004B83"/>
            <w:sz w:val="20"/>
            <w:szCs w:val="20"/>
            <w:u w:val="single"/>
          </w:rPr>
          <w:t>Journal of Computational Social Science</w:t>
        </w:r>
      </w:hyperlink>
      <w:r w:rsidRPr="00BD44AA">
        <w:rPr>
          <w:rFonts w:ascii="Segoe UI" w:eastAsia="Times New Roman" w:hAnsi="Segoe UI" w:cs="Segoe UI"/>
          <w:color w:val="333333"/>
          <w:sz w:val="20"/>
          <w:szCs w:val="20"/>
        </w:rPr>
        <w:t> </w:t>
      </w:r>
      <w:r w:rsidRPr="00BD44AA"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</w:rPr>
        <w:t>volume</w:t>
      </w:r>
      <w:r w:rsidRPr="00BD44AA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 5</w:t>
      </w:r>
      <w:r w:rsidRPr="00BD44AA">
        <w:rPr>
          <w:rFonts w:ascii="Segoe UI" w:eastAsia="Times New Roman" w:hAnsi="Segoe UI" w:cs="Segoe UI"/>
          <w:color w:val="333333"/>
          <w:sz w:val="20"/>
          <w:szCs w:val="20"/>
        </w:rPr>
        <w:t>, </w:t>
      </w:r>
      <w:r w:rsidRPr="00BD44AA">
        <w:rPr>
          <w:rFonts w:ascii="Segoe UI" w:eastAsia="Times New Roman" w:hAnsi="Segoe UI" w:cs="Segoe UI"/>
          <w:color w:val="333333"/>
          <w:sz w:val="20"/>
          <w:szCs w:val="20"/>
          <w:bdr w:val="none" w:sz="0" w:space="0" w:color="auto" w:frame="1"/>
        </w:rPr>
        <w:t>pages</w:t>
      </w:r>
      <w:r w:rsidRPr="00BD44AA">
        <w:rPr>
          <w:rFonts w:ascii="Segoe UI" w:eastAsia="Times New Roman" w:hAnsi="Segoe UI" w:cs="Segoe UI"/>
          <w:color w:val="333333"/>
          <w:sz w:val="20"/>
          <w:szCs w:val="20"/>
        </w:rPr>
        <w:t>883–903 (2022)</w:t>
      </w:r>
    </w:p>
    <w:p w14:paraId="6F4CC294" w14:textId="77777777" w:rsidR="009C6467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Linguistic features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(word choice, sentence structure, examples, etc.)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of a message shape its persuasive appea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l..</w:t>
      </w:r>
    </w:p>
    <w:p w14:paraId="6ED1AB30" w14:textId="77777777" w:rsidR="009C6467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Today, persuasion is often transacted—partially or wholly—through verbal interactions that take place on the internet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. A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 message is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sent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from one person to another through the use of language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to alter the recipient's attitude.</w:t>
      </w:r>
    </w:p>
    <w:p w14:paraId="7CA1415A" w14:textId="77777777" w:rsidR="009C6467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We collected large-scale data of online social interactions from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the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 social media website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Reddit (</w:t>
      </w:r>
      <w:r w:rsidRPr="00304895">
        <w:rPr>
          <w:rFonts w:ascii="Georgia" w:eastAsia="Times New Roman" w:hAnsi="Georgia" w:cs="Times New Roman"/>
          <w:i/>
          <w:iCs/>
          <w:color w:val="333333"/>
          <w:sz w:val="20"/>
          <w:szCs w:val="20"/>
        </w:rPr>
        <w:t>r/ChangMyView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)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in which users engage in debates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in an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 attempt to change each other’s views on a topic</w:t>
      </w:r>
    </w:p>
    <w:p w14:paraId="51550FB5" w14:textId="77777777" w:rsidR="009C6467" w:rsidRPr="0004113B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u w:val="single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(We found that linguistic) effective persuasion could meaningfully be reduced to </w:t>
      </w:r>
      <w:r w:rsidRPr="0004113B"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three dimensions</w:t>
      </w: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.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  <w:u w:val="single"/>
        </w:rPr>
        <w:t xml:space="preserve"> </w:t>
      </w:r>
    </w:p>
    <w:p w14:paraId="47486FE4" w14:textId="77777777" w:rsidR="009C6467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1. S</w:t>
      </w:r>
      <w:r w:rsidRPr="000E5B18"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tructural Complexity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means that the 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 xml:space="preserve">relationship of facts/reasons </w:t>
      </w:r>
      <w:r w:rsidRPr="003B79DF">
        <w:rPr>
          <w:rFonts w:ascii="Georgia" w:eastAsia="Times New Roman" w:hAnsi="Georgia" w:cs="Times New Roman"/>
          <w:color w:val="333333"/>
          <w:sz w:val="20"/>
          <w:szCs w:val="20"/>
          <w:u w:val="single"/>
        </w:rPr>
        <w:t>must not be oversimplified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. M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essage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s that are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longer, more analytic, less anecdotal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and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more difficult to read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were mo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re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 persuasive.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Complex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messages provide more context and likely contain more arguments than shorter messages.</w:t>
      </w:r>
    </w:p>
    <w:p w14:paraId="40F94F33" w14:textId="77777777" w:rsidR="009C6467" w:rsidRDefault="009C6467" w:rsidP="009C6467">
      <w:pPr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3B79DF">
        <w:rPr>
          <w:rFonts w:ascii="Georgia" w:eastAsia="Times New Roman" w:hAnsi="Georgia" w:cs="Times New Roman"/>
          <w:color w:val="333333"/>
          <w:sz w:val="20"/>
          <w:szCs w:val="20"/>
        </w:rPr>
        <w:t>Additionally, repetition</w:t>
      </w:r>
      <w:r w:rsidRPr="000E5B18">
        <w:rPr>
          <w:rFonts w:ascii="Georgia" w:eastAsia="Times New Roman" w:hAnsi="Georgia" w:cs="Times New Roman"/>
          <w:color w:val="333333"/>
          <w:sz w:val="20"/>
          <w:szCs w:val="20"/>
          <w:u w:val="single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from different sources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 facilitated persuasion.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Individually, a repetition can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keep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an informational "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>string" relatively simple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. Together, "strings" can help explain the </w:t>
      </w:r>
      <w:r w:rsidRPr="00BD44AA">
        <w:rPr>
          <w:rFonts w:ascii="Georgia" w:eastAsia="Times New Roman" w:hAnsi="Georgia" w:cs="Times New Roman"/>
          <w:color w:val="333333"/>
          <w:sz w:val="20"/>
          <w:szCs w:val="20"/>
        </w:rPr>
        <w:t xml:space="preserve">complex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structure of a point of view.</w:t>
      </w:r>
    </w:p>
    <w:p w14:paraId="37603B68" w14:textId="77777777" w:rsidR="009C6467" w:rsidRPr="0004113B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 xml:space="preserve">2. </w:t>
      </w:r>
      <w:r w:rsidRPr="000E5B18"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Negative Emotionality</w:t>
      </w:r>
      <w:r>
        <w:rPr>
          <w:rFonts w:ascii="Georgia" w:eastAsia="Times New Roman" w:hAnsi="Georgia" w:cs="Times New Roman"/>
          <w:color w:val="333333"/>
          <w:sz w:val="20"/>
          <w:szCs w:val="20"/>
          <w:u w:val="single"/>
        </w:rPr>
        <w:t>.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A visual example of this are the 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>UNI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C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>EF TV commercials of malnourished children</w:t>
      </w:r>
    </w:p>
    <w:p w14:paraId="01D3E37F" w14:textId="77777777" w:rsidR="009C6467" w:rsidRDefault="009C6467" w:rsidP="009C6467">
      <w:pPr>
        <w:jc w:val="both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 xml:space="preserve">3. </w:t>
      </w:r>
      <w:r w:rsidRPr="000E5B18">
        <w:rPr>
          <w:rFonts w:ascii="Georgia" w:eastAsia="Times New Roman" w:hAnsi="Georgia" w:cs="Times New Roman"/>
          <w:b/>
          <w:bCs/>
          <w:color w:val="333333"/>
          <w:sz w:val="20"/>
          <w:szCs w:val="20"/>
          <w:u w:val="single"/>
        </w:rPr>
        <w:t>Positive Emotionality</w:t>
      </w:r>
      <w:r>
        <w:rPr>
          <w:rFonts w:ascii="Georgia" w:eastAsia="Times New Roman" w:hAnsi="Georgia" w:cs="Times New Roman"/>
          <w:color w:val="333333"/>
          <w:sz w:val="20"/>
          <w:szCs w:val="20"/>
          <w:u w:val="single"/>
        </w:rPr>
        <w:t>.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E</w:t>
      </w:r>
      <w:r w:rsidRPr="0004113B">
        <w:rPr>
          <w:rFonts w:ascii="Georgia" w:eastAsia="Times New Roman" w:hAnsi="Georgia" w:cs="Times New Roman"/>
          <w:color w:val="333333"/>
          <w:sz w:val="20"/>
          <w:szCs w:val="20"/>
        </w:rPr>
        <w:t>xample: TV commercials of resort vacations</w:t>
      </w:r>
    </w:p>
    <w:p w14:paraId="38CB2307" w14:textId="7EFB6709" w:rsidR="009C6467" w:rsidRPr="00681E18" w:rsidRDefault="009C6467" w:rsidP="00681E18">
      <w:pPr>
        <w:jc w:val="center"/>
        <w:rPr>
          <w:sz w:val="18"/>
          <w:szCs w:val="18"/>
        </w:rPr>
      </w:pPr>
      <w:r w:rsidRPr="00681E18">
        <w:rPr>
          <w:rFonts w:ascii="Georgia" w:eastAsia="Times New Roman" w:hAnsi="Georgia" w:cs="Times New Roman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7CB8E" wp14:editId="0FC8EE11">
                <wp:simplePos x="0" y="0"/>
                <wp:positionH relativeFrom="column">
                  <wp:posOffset>114777</wp:posOffset>
                </wp:positionH>
                <wp:positionV relativeFrom="paragraph">
                  <wp:posOffset>243218</wp:posOffset>
                </wp:positionV>
                <wp:extent cx="6584445" cy="265903"/>
                <wp:effectExtent l="0" t="0" r="2603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45" cy="2659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7FB0" id="Rectangle 2" o:spid="_x0000_s1026" style="position:absolute;margin-left:9.05pt;margin-top:19.15pt;width:518.4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" filled="f" strokecolor="black [3213]" strokeweight="1pt"/>
            </w:pict>
          </mc:Fallback>
        </mc:AlternateContent>
      </w:r>
      <w:r w:rsidR="00681E18">
        <w:rPr>
          <w:sz w:val="18"/>
          <w:szCs w:val="18"/>
        </w:rPr>
        <w:t>&lt;</w:t>
      </w:r>
      <w:r w:rsidRPr="00681E18">
        <w:rPr>
          <w:sz w:val="18"/>
          <w:szCs w:val="18"/>
        </w:rPr>
        <w:t>https://link.springer.com/article/10.1007/s42001-021-00153-5</w:t>
      </w:r>
      <w:r w:rsidR="00681E18">
        <w:rPr>
          <w:sz w:val="18"/>
          <w:szCs w:val="18"/>
        </w:rPr>
        <w:t>&gt;</w:t>
      </w:r>
    </w:p>
    <w:p w14:paraId="640B9D9B" w14:textId="77777777" w:rsidR="009C6467" w:rsidRDefault="009C6467" w:rsidP="009C6467">
      <w:r>
        <w:t xml:space="preserve">     Images of malnourished children are an effective "Negative Emotionality" dimension in persuasion    ___ T     ___F</w:t>
      </w:r>
    </w:p>
    <w:p w14:paraId="5D31EF49" w14:textId="77777777" w:rsidR="009C6467" w:rsidRPr="004153F2" w:rsidRDefault="009C6467" w:rsidP="004153F2">
      <w:pPr>
        <w:spacing w:line="240" w:lineRule="auto"/>
        <w:rPr>
          <w:sz w:val="20"/>
          <w:szCs w:val="20"/>
        </w:rPr>
      </w:pPr>
    </w:p>
    <w:sectPr w:rsidR="009C6467" w:rsidRPr="004153F2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_nova_rg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D64"/>
    <w:multiLevelType w:val="hybridMultilevel"/>
    <w:tmpl w:val="CA4A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0A0"/>
    <w:multiLevelType w:val="hybridMultilevel"/>
    <w:tmpl w:val="0D08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2BF"/>
    <w:multiLevelType w:val="multilevel"/>
    <w:tmpl w:val="24C4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52611"/>
    <w:multiLevelType w:val="hybridMultilevel"/>
    <w:tmpl w:val="0A2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0BED"/>
    <w:multiLevelType w:val="hybridMultilevel"/>
    <w:tmpl w:val="6ED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E37F1"/>
    <w:multiLevelType w:val="hybridMultilevel"/>
    <w:tmpl w:val="A8B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5CD0"/>
    <w:multiLevelType w:val="hybridMultilevel"/>
    <w:tmpl w:val="E3F81C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9963FE1"/>
    <w:multiLevelType w:val="hybridMultilevel"/>
    <w:tmpl w:val="C12421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C047273"/>
    <w:multiLevelType w:val="hybridMultilevel"/>
    <w:tmpl w:val="CBBA1B6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7D14280"/>
    <w:multiLevelType w:val="hybridMultilevel"/>
    <w:tmpl w:val="DCEE1EA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6E57481"/>
    <w:multiLevelType w:val="hybridMultilevel"/>
    <w:tmpl w:val="8EAA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97A"/>
    <w:multiLevelType w:val="hybridMultilevel"/>
    <w:tmpl w:val="9278A7DC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061102768">
    <w:abstractNumId w:val="4"/>
  </w:num>
  <w:num w:numId="2" w16cid:durableId="1740978409">
    <w:abstractNumId w:val="0"/>
  </w:num>
  <w:num w:numId="3" w16cid:durableId="1522627018">
    <w:abstractNumId w:val="5"/>
  </w:num>
  <w:num w:numId="4" w16cid:durableId="1772972883">
    <w:abstractNumId w:val="3"/>
  </w:num>
  <w:num w:numId="5" w16cid:durableId="1285582221">
    <w:abstractNumId w:val="11"/>
  </w:num>
  <w:num w:numId="6" w16cid:durableId="1535267159">
    <w:abstractNumId w:val="8"/>
  </w:num>
  <w:num w:numId="7" w16cid:durableId="618031974">
    <w:abstractNumId w:val="10"/>
  </w:num>
  <w:num w:numId="8" w16cid:durableId="1594437800">
    <w:abstractNumId w:val="9"/>
  </w:num>
  <w:num w:numId="9" w16cid:durableId="74321947">
    <w:abstractNumId w:val="1"/>
  </w:num>
  <w:num w:numId="10" w16cid:durableId="279340728">
    <w:abstractNumId w:val="2"/>
  </w:num>
  <w:num w:numId="11" w16cid:durableId="1992519659">
    <w:abstractNumId w:val="6"/>
  </w:num>
  <w:num w:numId="12" w16cid:durableId="1237741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04"/>
    <w:rsid w:val="00033516"/>
    <w:rsid w:val="00054FC6"/>
    <w:rsid w:val="000E2594"/>
    <w:rsid w:val="002645C9"/>
    <w:rsid w:val="0027671F"/>
    <w:rsid w:val="004153F2"/>
    <w:rsid w:val="005059E3"/>
    <w:rsid w:val="005A672D"/>
    <w:rsid w:val="00681E18"/>
    <w:rsid w:val="00713B53"/>
    <w:rsid w:val="007E700B"/>
    <w:rsid w:val="008F2FF5"/>
    <w:rsid w:val="00906B16"/>
    <w:rsid w:val="0092419F"/>
    <w:rsid w:val="009B54FE"/>
    <w:rsid w:val="009C6467"/>
    <w:rsid w:val="009E587B"/>
    <w:rsid w:val="00A03253"/>
    <w:rsid w:val="00A6459C"/>
    <w:rsid w:val="00B421C0"/>
    <w:rsid w:val="00BD140C"/>
    <w:rsid w:val="00C31F51"/>
    <w:rsid w:val="00C902CD"/>
    <w:rsid w:val="00D2402E"/>
    <w:rsid w:val="00DB34D2"/>
    <w:rsid w:val="00E436E7"/>
    <w:rsid w:val="00E64979"/>
    <w:rsid w:val="00EC7DCD"/>
    <w:rsid w:val="00EE5104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334D"/>
  <w15:chartTrackingRefBased/>
  <w15:docId w15:val="{C75E89B6-A726-4B86-83FA-6B00641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F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journal/42001" TargetMode="External"/><Relationship Id="rId5" Type="http://schemas.openxmlformats.org/officeDocument/2006/relationships/hyperlink" Target="https://link.springer.com/article/10.1007/s42001-021-00153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13</cp:revision>
  <cp:lastPrinted>2022-11-28T00:51:00Z</cp:lastPrinted>
  <dcterms:created xsi:type="dcterms:W3CDTF">2022-11-26T20:14:00Z</dcterms:created>
  <dcterms:modified xsi:type="dcterms:W3CDTF">2022-11-28T00:52:00Z</dcterms:modified>
</cp:coreProperties>
</file>